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255C56A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3255C56A" w14:paraId="622501CA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3255C56A" w:rsidRDefault="00236266" w14:paraId="07F96938" wp14:textId="3EEE8EF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255C56A" w:rsidR="00236266">
              <w:rPr>
                <w:rFonts w:cs="Arial"/>
                <w:b w:val="1"/>
                <w:bCs w:val="1"/>
                <w:color w:val="333333"/>
              </w:rPr>
              <w:t>Schraubbare Sicherheits</w:t>
            </w:r>
            <w:r w:rsidRPr="3255C56A" w:rsidR="27C3ACCA">
              <w:rPr>
                <w:rFonts w:cs="Arial"/>
                <w:b w:val="1"/>
                <w:bCs w:val="1"/>
                <w:color w:val="333333"/>
              </w:rPr>
              <w:t>a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 xml:space="preserve">bdeckung zur Verriegelung des Displays 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>und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 xml:space="preserve"> der </w:t>
            </w:r>
            <w:proofErr w:type="spellStart"/>
            <w:r w:rsidRPr="3255C56A" w:rsidR="00236266">
              <w:rPr>
                <w:rFonts w:cs="Arial"/>
                <w:b w:val="1"/>
                <w:bCs w:val="1"/>
                <w:color w:val="333333"/>
              </w:rPr>
              <w:t>Gain</w:t>
            </w:r>
            <w:proofErr w:type="spellEnd"/>
            <w:r w:rsidRPr="3255C56A" w:rsidR="00236266">
              <w:rPr>
                <w:rFonts w:cs="Arial"/>
                <w:b w:val="1"/>
                <w:bCs w:val="1"/>
                <w:color w:val="333333"/>
              </w:rPr>
              <w:t>-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>Regler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3255C56A" w:rsidR="00236266">
              <w:rPr>
                <w:rFonts w:cs="Arial"/>
                <w:b w:val="1"/>
                <w:bCs w:val="1"/>
                <w:color w:val="333333"/>
              </w:rPr>
              <w:t>am Verstärkermodul als optionales Zubehör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236266" w14:paraId="1DB13ADE" wp14:textId="77777777">
            <w:pPr>
              <w:rPr>
                <w:rFonts w:cs="Arial"/>
                <w:szCs w:val="20"/>
              </w:rPr>
            </w:pPr>
            <w:r>
              <w:rPr>
                <w:rStyle w:val="tlid-translation"/>
              </w:rPr>
              <w:t>Kunststoff-Sicherheitsabdeckung inklusive Schrauben, zur Verhinderung von Einstellungsänderungen der Bedienelemente der QSC K</w:t>
            </w:r>
            <w:r w:rsidR="00B85C96">
              <w:rPr>
                <w:rStyle w:val="tlid-translation"/>
              </w:rPr>
              <w:t>S</w:t>
            </w:r>
            <w:r>
              <w:rPr>
                <w:rStyle w:val="tlid-translation"/>
              </w:rPr>
              <w:t xml:space="preserve"> Series™ Lautsprecher.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85C96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Pr="00236266" w:rsidR="00354571" w:rsidP="00236266" w:rsidRDefault="00236266" w14:paraId="7C3FE8F4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Typ: K</w:t>
            </w:r>
            <w:r w:rsidR="00B85C96">
              <w:rPr>
                <w:rFonts w:cs="Arial"/>
                <w:szCs w:val="20"/>
              </w:rPr>
              <w:t>S</w:t>
            </w:r>
            <w:r w:rsidRPr="00236266">
              <w:rPr>
                <w:rFonts w:cs="Arial"/>
                <w:szCs w:val="20"/>
              </w:rPr>
              <w:t xml:space="preserve"> LOC</w:t>
            </w:r>
          </w:p>
        </w:tc>
        <w:tc>
          <w:tcPr>
            <w:tcW w:w="1134" w:type="dxa"/>
            <w:tcMar/>
          </w:tcPr>
          <w:p w:rsidRPr="003A13AC" w:rsidR="00354571" w:rsidRDefault="00354571" w14:paraId="0D0B940D" wp14:textId="77777777"/>
        </w:tc>
        <w:tc>
          <w:tcPr>
            <w:tcW w:w="1318" w:type="dxa"/>
            <w:tcMar/>
          </w:tcPr>
          <w:p w:rsidRPr="003A13AC" w:rsidR="00354571" w:rsidRDefault="00354571" w14:paraId="0E27B00A" wp14:textId="77777777"/>
        </w:tc>
      </w:tr>
    </w:tbl>
    <w:p xmlns:wp14="http://schemas.microsoft.com/office/word/2010/wordml" w:rsidRPr="003A13AC" w:rsidR="00354571" w:rsidRDefault="00354571" w14:paraId="60061E4C" wp14:textId="77777777"/>
    <w:p xmlns:wp14="http://schemas.microsoft.com/office/word/2010/wordml" w:rsidRPr="003A13AC" w:rsidR="00354571" w:rsidRDefault="00354571" w14:paraId="44EAFD9C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D7514" w:rsidP="000D6FE6" w:rsidRDefault="00DD7514" w14:paraId="4101652C" wp14:textId="77777777">
      <w:r>
        <w:separator/>
      </w:r>
    </w:p>
  </w:endnote>
  <w:endnote w:type="continuationSeparator" w:id="0">
    <w:p xmlns:wp14="http://schemas.microsoft.com/office/word/2010/wordml" w:rsidR="00DD7514" w:rsidP="000D6FE6" w:rsidRDefault="00DD7514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RDefault="000D6FE6" w14:paraId="45FB0818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P="000D6FE6" w:rsidRDefault="000D6FE6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0D6FE6" w:rsidRDefault="000D6FE6" w14:paraId="3656B9A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RDefault="000D6FE6" w14:paraId="53128261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D7514" w:rsidP="000D6FE6" w:rsidRDefault="00DD7514" w14:paraId="4B94D5A5" wp14:textId="77777777">
      <w:r>
        <w:separator/>
      </w:r>
    </w:p>
  </w:footnote>
  <w:footnote w:type="continuationSeparator" w:id="0">
    <w:p xmlns:wp14="http://schemas.microsoft.com/office/word/2010/wordml" w:rsidR="00DD7514" w:rsidP="000D6FE6" w:rsidRDefault="00DD7514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RDefault="000D6FE6" w14:paraId="62486C05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RDefault="000D6FE6" w14:paraId="049F31C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D6FE6" w:rsidRDefault="000D6FE6" w14:paraId="1299C43A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D6FE6"/>
    <w:rsid w:val="000E3FE9"/>
    <w:rsid w:val="000E7F60"/>
    <w:rsid w:val="000F1D27"/>
    <w:rsid w:val="00141FAD"/>
    <w:rsid w:val="001529FE"/>
    <w:rsid w:val="001E5D55"/>
    <w:rsid w:val="001F2B02"/>
    <w:rsid w:val="00236266"/>
    <w:rsid w:val="00241E36"/>
    <w:rsid w:val="002456AB"/>
    <w:rsid w:val="00270748"/>
    <w:rsid w:val="002F7018"/>
    <w:rsid w:val="00354571"/>
    <w:rsid w:val="00363D0A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B36D4"/>
    <w:rsid w:val="007F1075"/>
    <w:rsid w:val="00801945"/>
    <w:rsid w:val="0086219C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6199A"/>
    <w:rsid w:val="00B77BF9"/>
    <w:rsid w:val="00B85C96"/>
    <w:rsid w:val="00B93221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DD7514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32868"/>
    <w:rsid w:val="00F97015"/>
    <w:rsid w:val="00FA3382"/>
    <w:rsid w:val="00FF3ADD"/>
    <w:rsid w:val="00FF4186"/>
    <w:rsid w:val="27C3ACCA"/>
    <w:rsid w:val="3255C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4EEAEB-9B9E-4DD8-9585-6E036F78FB67}"/>
  <w14:docId w14:val="1D34D96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0D6FE6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0D6FE6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0D6FE6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0D6FE6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Library/productResources/spk/KS</RMSPATH>
    <IconOverlay xmlns="http://schemas.microsoft.com/sharepoint/v4" xsi:nil="true"/>
    <Long_x0020_Title xmlns="b5b92a68-70fa-4cdf-bb3a-b7b4ce44b88d">Architectural and Engineering Specifications  - Safety LOC for - KS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K.2 LOC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Safety LOC for KS subwoofers, German </Description_x0020__x002d__x0020_corp>
    <Product_x0020_Family xmlns="b5b92a68-70fa-4cdf-bb3a-b7b4ce44b88d" xsi:nil="true"/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Series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Q_spk_ks_loc_archengspecs_de.docx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5B93473C-1007-48BB-AA45-AFD59896ABBD}"/>
</file>

<file path=customXml/itemProps2.xml><?xml version="1.0" encoding="utf-8"?>
<ds:datastoreItem xmlns:ds="http://schemas.openxmlformats.org/officeDocument/2006/customXml" ds:itemID="{60A19F16-288B-4246-8B7A-137732EDA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BB42C-6840-4892-8235-11225DB82261}"/>
</file>

<file path=customXml/itemProps4.xml><?xml version="1.0" encoding="utf-8"?>
<ds:datastoreItem xmlns:ds="http://schemas.openxmlformats.org/officeDocument/2006/customXml" ds:itemID="{F245B733-15BB-495E-AEB6-C3587B5CDEEA}"/>
</file>

<file path=customXml/itemProps5.xml><?xml version="1.0" encoding="utf-8"?>
<ds:datastoreItem xmlns:ds="http://schemas.openxmlformats.org/officeDocument/2006/customXml" ds:itemID="{427BD2F0-BA17-414A-84CA-9040FC3B19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Q_spk_ks_loc_archengspecs_de.docx</dc:title>
  <dc:subject/>
  <dc:creator>Clemens Sturm</dc:creator>
  <dc:description/>
  <cp:lastModifiedBy>Vanessa Genesius</cp:lastModifiedBy>
  <cp:revision>48</cp:revision>
  <dcterms:created xsi:type="dcterms:W3CDTF">2020-11-03T11:01:00Z</dcterms:created>
  <dcterms:modified xsi:type="dcterms:W3CDTF">2020-11-03T11:04:32Z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